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E5F" w:rsidRPr="00EC2E5F" w:rsidRDefault="00D9228E" w:rsidP="002A1B4C">
      <w:pPr>
        <w:spacing w:line="276" w:lineRule="auto"/>
        <w:jc w:val="center"/>
        <w:rPr>
          <w:sz w:val="36"/>
          <w:szCs w:val="36"/>
        </w:rPr>
      </w:pPr>
      <w:r>
        <w:rPr>
          <w:sz w:val="36"/>
          <w:szCs w:val="36"/>
        </w:rPr>
        <w:t xml:space="preserve">Fabrication of </w:t>
      </w:r>
      <w:r>
        <w:rPr>
          <w:sz w:val="36"/>
          <w:szCs w:val="36"/>
        </w:rPr>
        <w:t xml:space="preserve">Li-S </w:t>
      </w:r>
      <w:r w:rsidR="0054401D">
        <w:rPr>
          <w:sz w:val="36"/>
          <w:szCs w:val="36"/>
        </w:rPr>
        <w:t xml:space="preserve">Fiber </w:t>
      </w:r>
      <w:r>
        <w:rPr>
          <w:sz w:val="36"/>
          <w:szCs w:val="36"/>
        </w:rPr>
        <w:t>B</w:t>
      </w:r>
      <w:r w:rsidRPr="00EC2E5F">
        <w:rPr>
          <w:sz w:val="36"/>
          <w:szCs w:val="36"/>
        </w:rPr>
        <w:t xml:space="preserve">attery </w:t>
      </w:r>
      <w:r>
        <w:rPr>
          <w:sz w:val="36"/>
          <w:szCs w:val="36"/>
        </w:rPr>
        <w:t>with Carbon Nanotube Thread-Sulfur Composite as Cathode</w:t>
      </w:r>
    </w:p>
    <w:p w:rsidR="00EC2E5F" w:rsidRDefault="00EC2E5F"/>
    <w:p w:rsidR="00EC2E5F" w:rsidRDefault="00EC2E5F"/>
    <w:p w:rsidR="009B32D4" w:rsidRPr="009B2805" w:rsidRDefault="009B32D4" w:rsidP="002A1B4C">
      <w:pPr>
        <w:spacing w:line="276" w:lineRule="auto"/>
        <w:rPr>
          <w:u w:val="single"/>
        </w:rPr>
      </w:pPr>
      <w:r w:rsidRPr="009B2805">
        <w:rPr>
          <w:u w:val="single"/>
        </w:rPr>
        <w:t>Goals and Objectives:</w:t>
      </w:r>
    </w:p>
    <w:p w:rsidR="00AD49C9" w:rsidRDefault="00AD49C9" w:rsidP="002A1B4C">
      <w:pPr>
        <w:pStyle w:val="ListParagraph"/>
        <w:numPr>
          <w:ilvl w:val="0"/>
          <w:numId w:val="1"/>
        </w:numPr>
        <w:spacing w:line="276" w:lineRule="auto"/>
      </w:pPr>
      <w:r>
        <w:t>Study the provided literature about Li-S battery.</w:t>
      </w:r>
    </w:p>
    <w:p w:rsidR="009B32D4" w:rsidRPr="009B32D4" w:rsidRDefault="009D5A2C" w:rsidP="002A1B4C">
      <w:pPr>
        <w:pStyle w:val="ListParagraph"/>
        <w:numPr>
          <w:ilvl w:val="0"/>
          <w:numId w:val="1"/>
        </w:numPr>
        <w:spacing w:line="276" w:lineRule="auto"/>
      </w:pPr>
      <w:r>
        <w:t xml:space="preserve">Fabrication of </w:t>
      </w:r>
      <w:proofErr w:type="spellStart"/>
      <w:r>
        <w:t>spinnable</w:t>
      </w:r>
      <w:proofErr w:type="spellEnd"/>
      <w:r>
        <w:t xml:space="preserve"> carbon nanotube (CNT) array b</w:t>
      </w:r>
      <w:r w:rsidR="009B32D4" w:rsidRPr="009B32D4">
        <w:rPr>
          <w:rFonts w:eastAsia="PMingLiU"/>
          <w:lang w:eastAsia="zh-CN"/>
        </w:rPr>
        <w:t xml:space="preserve">y </w:t>
      </w:r>
      <w:r w:rsidR="009B32D4" w:rsidRPr="009B32D4">
        <w:t xml:space="preserve">Chemical Vapor Deposition (CVD) described in the </w:t>
      </w:r>
      <w:r>
        <w:t xml:space="preserve">provided </w:t>
      </w:r>
      <w:r w:rsidR="009B32D4" w:rsidRPr="009B32D4">
        <w:t>publication</w:t>
      </w:r>
      <w:r w:rsidR="00AD49C9">
        <w:t>s</w:t>
      </w:r>
      <w:r w:rsidR="009B32D4" w:rsidRPr="009B32D4">
        <w:t xml:space="preserve"> from our group.</w:t>
      </w:r>
    </w:p>
    <w:p w:rsidR="009B32D4" w:rsidRDefault="009D5A2C" w:rsidP="002A1B4C">
      <w:pPr>
        <w:pStyle w:val="ListParagraph"/>
        <w:numPr>
          <w:ilvl w:val="0"/>
          <w:numId w:val="1"/>
        </w:numPr>
        <w:spacing w:line="276" w:lineRule="auto"/>
      </w:pPr>
      <w:r>
        <w:t>Fabrication of CNT thread-sulfur (CNT</w:t>
      </w:r>
      <w:r w:rsidR="009B32D4" w:rsidRPr="009B32D4">
        <w:t>-S) composites as a cathode in Li-S battery</w:t>
      </w:r>
      <w:r w:rsidR="009B32D4">
        <w:t xml:space="preserve"> by </w:t>
      </w:r>
      <w:r>
        <w:t>sulfur melting method</w:t>
      </w:r>
      <w:r w:rsidR="009B32D4" w:rsidRPr="009B32D4">
        <w:t>.</w:t>
      </w:r>
    </w:p>
    <w:p w:rsidR="0070556A" w:rsidRDefault="00AD49C9" w:rsidP="002A1B4C">
      <w:pPr>
        <w:pStyle w:val="ListParagraph"/>
        <w:numPr>
          <w:ilvl w:val="0"/>
          <w:numId w:val="1"/>
        </w:numPr>
        <w:spacing w:line="276" w:lineRule="auto"/>
      </w:pPr>
      <w:r>
        <w:t xml:space="preserve">Find </w:t>
      </w:r>
      <w:r w:rsidR="0070556A">
        <w:t>th</w:t>
      </w:r>
      <w:r w:rsidR="009D5A2C">
        <w:t>e content of sulfur in the CNT-S</w:t>
      </w:r>
      <w:r>
        <w:t xml:space="preserve"> by Thermo-Gravimetric Analysis (TGA)</w:t>
      </w:r>
      <w:r w:rsidR="0070556A">
        <w:t>.</w:t>
      </w:r>
    </w:p>
    <w:p w:rsidR="00AF6639" w:rsidRDefault="00AF6639" w:rsidP="002A1B4C">
      <w:pPr>
        <w:pStyle w:val="ListParagraph"/>
        <w:numPr>
          <w:ilvl w:val="0"/>
          <w:numId w:val="1"/>
        </w:numPr>
        <w:spacing w:line="276" w:lineRule="auto"/>
      </w:pPr>
      <w:r>
        <w:t xml:space="preserve">Use </w:t>
      </w:r>
      <w:bookmarkStart w:id="0" w:name="OLE_LINK33"/>
      <w:bookmarkStart w:id="1" w:name="OLE_LINK34"/>
      <w:bookmarkStart w:id="2" w:name="OLE_LINK35"/>
      <w:r w:rsidRPr="00AF6639">
        <w:t>Scanning Electron Microscopy (SEM)</w:t>
      </w:r>
      <w:r>
        <w:t xml:space="preserve"> </w:t>
      </w:r>
      <w:bookmarkEnd w:id="0"/>
      <w:bookmarkEnd w:id="1"/>
      <w:bookmarkEnd w:id="2"/>
      <w:r>
        <w:t xml:space="preserve">to </w:t>
      </w:r>
      <w:r w:rsidR="00AD49C9">
        <w:t xml:space="preserve">study </w:t>
      </w:r>
      <w:r>
        <w:t xml:space="preserve">the surface morphology of </w:t>
      </w:r>
      <w:r w:rsidR="00AD49C9">
        <w:t xml:space="preserve">the </w:t>
      </w:r>
      <w:r w:rsidR="009D5A2C">
        <w:t>obtained CNT thread and CNT-S</w:t>
      </w:r>
      <w:r>
        <w:t>.</w:t>
      </w:r>
    </w:p>
    <w:p w:rsidR="009B32D4" w:rsidRDefault="0054401D" w:rsidP="002A1B4C">
      <w:pPr>
        <w:pStyle w:val="ListParagraph"/>
        <w:numPr>
          <w:ilvl w:val="0"/>
          <w:numId w:val="1"/>
        </w:numPr>
        <w:spacing w:line="276" w:lineRule="auto"/>
      </w:pPr>
      <w:r>
        <w:t xml:space="preserve">Assemble </w:t>
      </w:r>
      <w:r w:rsidR="00F81387">
        <w:t xml:space="preserve">Li-S </w:t>
      </w:r>
      <w:r>
        <w:t xml:space="preserve">fiber </w:t>
      </w:r>
      <w:r w:rsidR="00F81387">
        <w:t xml:space="preserve">battery in </w:t>
      </w:r>
      <w:r w:rsidR="00AD49C9">
        <w:t xml:space="preserve">an </w:t>
      </w:r>
      <w:r>
        <w:t>argon-filled</w:t>
      </w:r>
      <w:r w:rsidR="00AD49C9">
        <w:t xml:space="preserve"> </w:t>
      </w:r>
      <w:r w:rsidR="00F81387">
        <w:t>glove box.</w:t>
      </w:r>
    </w:p>
    <w:p w:rsidR="00F81387" w:rsidRDefault="00F81387" w:rsidP="002A1B4C">
      <w:pPr>
        <w:pStyle w:val="ListParagraph"/>
        <w:numPr>
          <w:ilvl w:val="0"/>
          <w:numId w:val="1"/>
        </w:numPr>
        <w:spacing w:line="276" w:lineRule="auto"/>
      </w:pPr>
      <w:r>
        <w:t xml:space="preserve">Test the </w:t>
      </w:r>
      <w:r w:rsidR="00AD49C9">
        <w:t xml:space="preserve">assembled </w:t>
      </w:r>
      <w:r>
        <w:t xml:space="preserve">battery </w:t>
      </w:r>
      <w:r w:rsidR="00AD49C9">
        <w:t xml:space="preserve">with </w:t>
      </w:r>
      <w:r>
        <w:t xml:space="preserve">a </w:t>
      </w:r>
      <w:proofErr w:type="spellStart"/>
      <w:r>
        <w:t>galvanostatic</w:t>
      </w:r>
      <w:proofErr w:type="spellEnd"/>
      <w:r>
        <w:t xml:space="preserve"> charge discharge instrument.</w:t>
      </w:r>
    </w:p>
    <w:p w:rsidR="00AD49C9" w:rsidRDefault="00AD49C9" w:rsidP="002A1B4C">
      <w:pPr>
        <w:pStyle w:val="ListParagraph"/>
        <w:numPr>
          <w:ilvl w:val="0"/>
          <w:numId w:val="1"/>
        </w:numPr>
        <w:spacing w:line="276" w:lineRule="auto"/>
      </w:pPr>
      <w:r>
        <w:t>Measure the main characteristics and parameters related to the fabricated Li-S batter</w:t>
      </w:r>
      <w:r w:rsidR="006C1464">
        <w:t>ie</w:t>
      </w:r>
      <w:r>
        <w:t>s.</w:t>
      </w:r>
    </w:p>
    <w:p w:rsidR="00EC2E5F" w:rsidRDefault="00EC2E5F" w:rsidP="002A1B4C">
      <w:pPr>
        <w:pStyle w:val="ListParagraph"/>
        <w:numPr>
          <w:ilvl w:val="0"/>
          <w:numId w:val="1"/>
        </w:numPr>
        <w:spacing w:line="276" w:lineRule="auto"/>
      </w:pPr>
      <w:r>
        <w:t>Understand the mechanism and principle of Li-S battery.</w:t>
      </w:r>
    </w:p>
    <w:p w:rsidR="00EC2E5F" w:rsidRDefault="00EC2E5F" w:rsidP="002A1B4C">
      <w:pPr>
        <w:pStyle w:val="ListParagraph"/>
        <w:numPr>
          <w:ilvl w:val="0"/>
          <w:numId w:val="1"/>
        </w:numPr>
        <w:spacing w:line="276" w:lineRule="auto"/>
      </w:pPr>
      <w:r>
        <w:t>Understand the critical factor</w:t>
      </w:r>
      <w:r w:rsidR="00AD49C9">
        <w:t>s</w:t>
      </w:r>
      <w:r w:rsidR="00F260D3">
        <w:t xml:space="preserve"> </w:t>
      </w:r>
      <w:r w:rsidR="00AD49C9">
        <w:t>affecting the performance of</w:t>
      </w:r>
      <w:r>
        <w:t xml:space="preserve"> </w:t>
      </w:r>
      <w:r w:rsidR="00AD49C9">
        <w:t xml:space="preserve">a </w:t>
      </w:r>
      <w:r>
        <w:t>Li-S battery.</w:t>
      </w:r>
    </w:p>
    <w:p w:rsidR="00F81387" w:rsidRDefault="00F81387" w:rsidP="002A1B4C">
      <w:pPr>
        <w:spacing w:line="276" w:lineRule="auto"/>
      </w:pPr>
    </w:p>
    <w:p w:rsidR="00F81387" w:rsidRPr="009B2805" w:rsidRDefault="00F81387" w:rsidP="002A1B4C">
      <w:pPr>
        <w:spacing w:line="276" w:lineRule="auto"/>
        <w:rPr>
          <w:u w:val="single"/>
        </w:rPr>
      </w:pPr>
      <w:r w:rsidRPr="009B2805">
        <w:rPr>
          <w:u w:val="single"/>
        </w:rPr>
        <w:t>Facilities:</w:t>
      </w:r>
    </w:p>
    <w:p w:rsidR="00F81387" w:rsidRDefault="00A10C06" w:rsidP="002A1B4C">
      <w:pPr>
        <w:pStyle w:val="ListParagraph"/>
        <w:numPr>
          <w:ilvl w:val="0"/>
          <w:numId w:val="2"/>
        </w:numPr>
        <w:spacing w:line="276" w:lineRule="auto"/>
      </w:pPr>
      <w:r w:rsidRPr="00A10C06">
        <w:rPr>
          <w:b/>
        </w:rPr>
        <w:t>Tube</w:t>
      </w:r>
      <w:r w:rsidR="00F81387" w:rsidRPr="00A10C06">
        <w:rPr>
          <w:b/>
        </w:rPr>
        <w:t xml:space="preserve"> furnace </w:t>
      </w:r>
      <w:r w:rsidR="0054401D">
        <w:t xml:space="preserve">to growth </w:t>
      </w:r>
      <w:r w:rsidR="00C67799">
        <w:t>CNT array</w:t>
      </w:r>
      <w:r w:rsidR="00F81387">
        <w:t>.</w:t>
      </w:r>
    </w:p>
    <w:p w:rsidR="00F81387" w:rsidRDefault="00F81387" w:rsidP="002A1B4C">
      <w:pPr>
        <w:pStyle w:val="ListParagraph"/>
        <w:numPr>
          <w:ilvl w:val="0"/>
          <w:numId w:val="2"/>
        </w:numPr>
        <w:spacing w:line="276" w:lineRule="auto"/>
      </w:pPr>
      <w:r w:rsidRPr="00A10C06">
        <w:rPr>
          <w:b/>
        </w:rPr>
        <w:t>Autoclave</w:t>
      </w:r>
      <w:r>
        <w:t xml:space="preserve"> and </w:t>
      </w:r>
      <w:r w:rsidRPr="00A10C06">
        <w:rPr>
          <w:b/>
        </w:rPr>
        <w:t xml:space="preserve">air-oven </w:t>
      </w:r>
      <w:r w:rsidR="00C67799">
        <w:t>to synthesize CNT</w:t>
      </w:r>
      <w:r>
        <w:t>-S.</w:t>
      </w:r>
    </w:p>
    <w:p w:rsidR="0070556A" w:rsidRDefault="0070556A" w:rsidP="002A1B4C">
      <w:pPr>
        <w:pStyle w:val="ListParagraph"/>
        <w:numPr>
          <w:ilvl w:val="0"/>
          <w:numId w:val="2"/>
        </w:numPr>
        <w:spacing w:line="276" w:lineRule="auto"/>
      </w:pPr>
      <w:r w:rsidRPr="00A10C06">
        <w:rPr>
          <w:rFonts w:hint="eastAsia"/>
          <w:b/>
        </w:rPr>
        <w:t xml:space="preserve">Thermogravimetric analysis </w:t>
      </w:r>
      <w:r w:rsidRPr="004A3A2E">
        <w:rPr>
          <w:rFonts w:hint="eastAsia"/>
        </w:rPr>
        <w:t>(TGA)</w:t>
      </w:r>
      <w:r>
        <w:t xml:space="preserve"> to meas</w:t>
      </w:r>
      <w:r w:rsidR="00C67799">
        <w:t>ure the content of sulfur in CNT</w:t>
      </w:r>
      <w:r>
        <w:t>-S.</w:t>
      </w:r>
    </w:p>
    <w:p w:rsidR="000615BD" w:rsidRDefault="000615BD" w:rsidP="002A1B4C">
      <w:pPr>
        <w:pStyle w:val="ListParagraph"/>
        <w:numPr>
          <w:ilvl w:val="0"/>
          <w:numId w:val="2"/>
        </w:numPr>
        <w:spacing w:line="276" w:lineRule="auto"/>
      </w:pPr>
      <w:r w:rsidRPr="000615BD">
        <w:rPr>
          <w:b/>
        </w:rPr>
        <w:t>Scanning Electron Microscopy</w:t>
      </w:r>
      <w:r w:rsidRPr="00AF6639">
        <w:t xml:space="preserve"> (SEM)</w:t>
      </w:r>
      <w:r>
        <w:t>.</w:t>
      </w:r>
    </w:p>
    <w:p w:rsidR="00F81387" w:rsidRDefault="0070556A" w:rsidP="002A1B4C">
      <w:pPr>
        <w:pStyle w:val="ListParagraph"/>
        <w:numPr>
          <w:ilvl w:val="0"/>
          <w:numId w:val="2"/>
        </w:numPr>
        <w:spacing w:line="276" w:lineRule="auto"/>
      </w:pPr>
      <w:r w:rsidRPr="00A10C06">
        <w:rPr>
          <w:b/>
        </w:rPr>
        <w:t xml:space="preserve">Glove box </w:t>
      </w:r>
      <w:r w:rsidR="00C67799">
        <w:t>to assemble the fiber</w:t>
      </w:r>
      <w:r>
        <w:t xml:space="preserve"> battery.</w:t>
      </w:r>
    </w:p>
    <w:p w:rsidR="0070556A" w:rsidRDefault="000615BD" w:rsidP="002A1B4C">
      <w:pPr>
        <w:pStyle w:val="ListParagraph"/>
        <w:numPr>
          <w:ilvl w:val="0"/>
          <w:numId w:val="2"/>
        </w:numPr>
        <w:spacing w:line="276" w:lineRule="auto"/>
      </w:pPr>
      <w:bookmarkStart w:id="3" w:name="OLE_LINK30"/>
      <w:bookmarkStart w:id="4" w:name="OLE_LINK31"/>
      <w:proofErr w:type="spellStart"/>
      <w:r>
        <w:rPr>
          <w:b/>
        </w:rPr>
        <w:t>G</w:t>
      </w:r>
      <w:r w:rsidR="00415F44" w:rsidRPr="00A10C06">
        <w:rPr>
          <w:b/>
        </w:rPr>
        <w:t>alvanostatic</w:t>
      </w:r>
      <w:bookmarkEnd w:id="3"/>
      <w:bookmarkEnd w:id="4"/>
      <w:proofErr w:type="spellEnd"/>
      <w:r w:rsidR="00415F44" w:rsidRPr="00A10C06">
        <w:rPr>
          <w:b/>
        </w:rPr>
        <w:t xml:space="preserve"> charge-discharge instrument</w:t>
      </w:r>
      <w:r w:rsidR="00A10C06">
        <w:t xml:space="preserve"> to test battery performance</w:t>
      </w:r>
      <w:r w:rsidR="00415F44">
        <w:t>.</w:t>
      </w:r>
    </w:p>
    <w:p w:rsidR="00F81387" w:rsidRDefault="00F81387" w:rsidP="002A1B4C">
      <w:pPr>
        <w:spacing w:line="276" w:lineRule="auto"/>
      </w:pPr>
      <w:r>
        <w:t xml:space="preserve"> </w:t>
      </w:r>
    </w:p>
    <w:p w:rsidR="00EC2E5F" w:rsidRDefault="00EC2E5F" w:rsidP="00F81387"/>
    <w:p w:rsidR="00EC2E5F" w:rsidRPr="009B2805" w:rsidRDefault="00EC2E5F" w:rsidP="00F81387">
      <w:pPr>
        <w:rPr>
          <w:u w:val="single"/>
        </w:rPr>
      </w:pPr>
      <w:r w:rsidRPr="009B2805">
        <w:rPr>
          <w:u w:val="single"/>
        </w:rPr>
        <w:t>Reading materials</w:t>
      </w:r>
      <w:r w:rsidR="00BC6764" w:rsidRPr="009B2805">
        <w:rPr>
          <w:u w:val="single"/>
        </w:rPr>
        <w:fldChar w:fldCharType="begin" w:fldLock="1"/>
      </w:r>
      <w:r w:rsidR="00BC6764" w:rsidRPr="009B2805">
        <w:rPr>
          <w:u w:val="single"/>
        </w:rPr>
        <w:instrText>ADDIN CSL_CITATION { "citationItems" : [ { "id" : "ITEM-1", "itemData" : { "DOI" : "10.1021/cr500062v", "ISBN" : "0009-2665", "ISSN" : "1520-6890", "PMID" : "25026475", "author" : [ { "dropping-particle" : "", "family" : "Manthiram", "given" : "Arumugam", "non-dropping-particle" : "", "parse-names" : false, "suffix" : "" }, { "dropping-particle" : "", "family" : "Fu", "given" : "Yongzhu", "non-dropping-particle" : "", "parse-names" : false, "suffix" : "" }, { "dropping-particle" : "", "family" : "Chung", "given" : "Sheng-heng", "non-dropping-particle" : "", "parse-names" : false, "suffix" : "" }, { "dropping-particle" : "", "family" : "Zu", "given" : "Chenxi", "non-dropping-particle" : "", "parse-names" : false, "suffix" : "" }, { "dropping-particle" : "", "family" : "Su", "given" : "Yu-sheng", "non-dropping-particle" : "", "parse-names" : false, "suffix" : "" } ], "container-title" : "Chemical Reviews", "id" : "ITEM-1", "issued" : { "date-parts" : [ [ "2014" ] ] }, "page" : "11751-87", "title" : "Rechargeable Lithium \u2212 Sulfur Batteries", "type" : "article-journal", "volume" : "114" }, "uris" : [ "http://www.mendeley.com/documents/?uuid=7447ca44-8444-4645-9c9e-583d5ae9e008" ] }, { "id" : "ITEM-2", "itemData" : { "DOI" : "10.1002/adma.201405115", "ISBN" : "1521-4095", "ISSN" : "09359648", "PMID" : "25688969", "abstract" : "Development of advanced energy-storage systems for portable devices, electric vehicles, and grid storage must fulfill several requirements: low-cost, long life, acceptable safety, high energy, high power, and environmental benignity. With these requirements, lithium\u2013sulfur (Li\u2013S) batteries promise great potential to be the next-generation high-energy system. However, the practicality of Li\u2013S technology is hindered by technical obstacles, such as short shelf and cycle life and low sulfur content/loading, arising from the shuttling of polysulfide intermediates between the cathode and anode and the poor electronic conductivity of S and the discharge product Li2S. Much progress has been made during the past five years to circumvent these problems by employing sulfur\u2013carbon or sulfur\u2013polymer composite cathodes, novel cell configurations, and lithium-metal anode stabilization. This Progress Report highlights recent developments with special attention toward innovation in sulfur-encapsulation techniques, development of novel materials, and cell-component design. The scientific understanding and engineering concerns are discussed at the end in every developmental stage. The critical research directions needed and the remaining challenges to be addressed are summarized in the Conclusion.", "author" : [ { "dropping-particle" : "", "family" : "Manthiram", "given" : "Arumugam", "non-dropping-particle" : "", "parse-names" : false, "suffix" : "" }, { "dropping-particle" : "", "family" : "Chung", "given" : "Sheng-Heng", "non-dropping-particle" : "", "parse-names" : false, "suffix" : "" }, { "dropping-particle" : "", "family" : "Zu", "given" : "Chenxi", "non-dropping-particle" : "", "parse-names" : false, "suffix" : "" } ], "container-title" : "Advanced Materials", "id" : "ITEM-2", "issue" : "12", "issued" : { "date-parts" : [ [ "2015" ] ] }, "page" : "1980-2006", "title" : "Lithium\u2013Sulfur Batteries: Progress and Prospects", "type" : "article-journal", "volume" : "27" }, "uris" : [ "http://www.mendeley.com/documents/?uuid=7d04b949-567e-4403-bf6f-e812eebe6b13" ] } ], "mendeley" : { "formattedCitation" : "&lt;sup&gt;[1,2]&lt;/sup&gt;", "plainTextFormattedCitation" : "[1,2]" }, "properties" : { "noteIndex" : 0 }, "schema" : "https://github.com/citation-style-language/schema/raw/master/csl-citation.json" }</w:instrText>
      </w:r>
      <w:r w:rsidR="00BC6764" w:rsidRPr="009B2805">
        <w:rPr>
          <w:u w:val="single"/>
        </w:rPr>
        <w:fldChar w:fldCharType="separate"/>
      </w:r>
      <w:r w:rsidR="00BC6764" w:rsidRPr="009B2805">
        <w:rPr>
          <w:noProof/>
          <w:u w:val="single"/>
          <w:vertAlign w:val="superscript"/>
        </w:rPr>
        <w:t>[1,2]</w:t>
      </w:r>
      <w:r w:rsidR="00BC6764" w:rsidRPr="009B2805">
        <w:rPr>
          <w:u w:val="single"/>
        </w:rPr>
        <w:fldChar w:fldCharType="end"/>
      </w:r>
      <w:r w:rsidRPr="009B2805">
        <w:rPr>
          <w:u w:val="single"/>
        </w:rPr>
        <w:t>:</w:t>
      </w:r>
    </w:p>
    <w:p w:rsidR="00BC6764" w:rsidRPr="00BC6764" w:rsidRDefault="00EC2E5F" w:rsidP="00BC6764">
      <w:pPr>
        <w:widowControl w:val="0"/>
        <w:autoSpaceDE w:val="0"/>
        <w:autoSpaceDN w:val="0"/>
        <w:adjustRightInd w:val="0"/>
        <w:ind w:left="640" w:hanging="640"/>
        <w:rPr>
          <w:noProof/>
          <w:szCs w:val="24"/>
        </w:rPr>
      </w:pPr>
      <w:r>
        <w:fldChar w:fldCharType="begin" w:fldLock="1"/>
      </w:r>
      <w:r>
        <w:instrText xml:space="preserve">ADDIN Mendeley Bibliography CSL_BIBLIOGRAPHY </w:instrText>
      </w:r>
      <w:r>
        <w:fldChar w:fldCharType="separate"/>
      </w:r>
      <w:r w:rsidR="00BC6764" w:rsidRPr="00BC6764">
        <w:rPr>
          <w:noProof/>
          <w:szCs w:val="24"/>
        </w:rPr>
        <w:t>[1]</w:t>
      </w:r>
      <w:r w:rsidR="00BC6764" w:rsidRPr="00BC6764">
        <w:rPr>
          <w:noProof/>
          <w:szCs w:val="24"/>
        </w:rPr>
        <w:tab/>
      </w:r>
      <w:r w:rsidR="00C67799" w:rsidRPr="00C67799">
        <w:rPr>
          <w:noProof/>
          <w:szCs w:val="24"/>
        </w:rPr>
        <w:t>Manthiram, A., Chung, S. H., &amp; Zu, C. (2015). Lithium–sulfur batteries: progress and prospects. Advanced materials, 27(12), 1980-2006.</w:t>
      </w:r>
    </w:p>
    <w:p w:rsidR="00BC6764" w:rsidRPr="00BC6764" w:rsidRDefault="00BC6764" w:rsidP="00BC6764">
      <w:pPr>
        <w:widowControl w:val="0"/>
        <w:autoSpaceDE w:val="0"/>
        <w:autoSpaceDN w:val="0"/>
        <w:adjustRightInd w:val="0"/>
        <w:ind w:left="640" w:hanging="640"/>
        <w:rPr>
          <w:noProof/>
        </w:rPr>
      </w:pPr>
      <w:r w:rsidRPr="00BC6764">
        <w:rPr>
          <w:noProof/>
          <w:szCs w:val="24"/>
        </w:rPr>
        <w:t>[2]</w:t>
      </w:r>
      <w:r w:rsidRPr="00BC6764">
        <w:rPr>
          <w:noProof/>
          <w:szCs w:val="24"/>
        </w:rPr>
        <w:tab/>
      </w:r>
      <w:r w:rsidR="00C67799" w:rsidRPr="00C67799">
        <w:rPr>
          <w:noProof/>
          <w:szCs w:val="24"/>
        </w:rPr>
        <w:t>Zhang, Y., Zhao, Y., Ren, J., Weng, W., &amp; Peng, H. (2016). Advances in Wearable Fiber</w:t>
      </w:r>
      <w:r w:rsidR="00C67799" w:rsidRPr="00C67799">
        <w:rPr>
          <w:rFonts w:ascii="Cambria Math" w:hAnsi="Cambria Math" w:cs="Cambria Math"/>
          <w:noProof/>
          <w:szCs w:val="24"/>
        </w:rPr>
        <w:t>‐</w:t>
      </w:r>
      <w:r w:rsidR="00C67799" w:rsidRPr="00C67799">
        <w:rPr>
          <w:noProof/>
          <w:szCs w:val="24"/>
        </w:rPr>
        <w:t>Shaped Lithium</w:t>
      </w:r>
      <w:r w:rsidR="00C67799" w:rsidRPr="00C67799">
        <w:rPr>
          <w:rFonts w:ascii="Cambria Math" w:hAnsi="Cambria Math" w:cs="Cambria Math"/>
          <w:noProof/>
          <w:szCs w:val="24"/>
        </w:rPr>
        <w:t>‐</w:t>
      </w:r>
      <w:r w:rsidR="00C67799" w:rsidRPr="00C67799">
        <w:rPr>
          <w:noProof/>
          <w:szCs w:val="24"/>
        </w:rPr>
        <w:t>Ion Batteries. Advanced Materials, 28(22), 4524-4531.</w:t>
      </w:r>
    </w:p>
    <w:p w:rsidR="00EC2E5F" w:rsidRDefault="00EC2E5F" w:rsidP="00EC2E5F">
      <w:r>
        <w:fldChar w:fldCharType="end"/>
      </w:r>
    </w:p>
    <w:p w:rsidR="00C67799" w:rsidRDefault="00C67799" w:rsidP="00EC2E5F">
      <w:pPr>
        <w:rPr>
          <w:u w:val="single"/>
        </w:rPr>
      </w:pPr>
      <w:r w:rsidRPr="00C67799">
        <w:rPr>
          <w:u w:val="single"/>
        </w:rPr>
        <w:t>Other information:</w:t>
      </w:r>
    </w:p>
    <w:p w:rsidR="00C67799" w:rsidRDefault="00C67799" w:rsidP="00EC2E5F">
      <w:pPr>
        <w:rPr>
          <w:u w:val="single"/>
        </w:rPr>
      </w:pPr>
    </w:p>
    <w:p w:rsidR="00C67799" w:rsidRPr="00C67799" w:rsidRDefault="00C67799" w:rsidP="00C67799">
      <w:pPr>
        <w:pStyle w:val="ListParagraph"/>
        <w:numPr>
          <w:ilvl w:val="0"/>
          <w:numId w:val="4"/>
        </w:numPr>
      </w:pPr>
      <w:r w:rsidRPr="00C67799">
        <w:t xml:space="preserve">Alvarez, N. T., Miller, P., </w:t>
      </w:r>
      <w:proofErr w:type="spellStart"/>
      <w:r w:rsidRPr="00C67799">
        <w:t>Haase</w:t>
      </w:r>
      <w:proofErr w:type="spellEnd"/>
      <w:r w:rsidRPr="00C67799">
        <w:t xml:space="preserve">, M., </w:t>
      </w:r>
      <w:proofErr w:type="spellStart"/>
      <w:r w:rsidRPr="00C67799">
        <w:t>Kienzle</w:t>
      </w:r>
      <w:proofErr w:type="spellEnd"/>
      <w:r w:rsidRPr="00C67799">
        <w:t xml:space="preserve">, N., Zhang, L., Schulz, M. J., &amp; </w:t>
      </w:r>
      <w:proofErr w:type="spellStart"/>
      <w:r w:rsidRPr="00C67799">
        <w:t>Shanov</w:t>
      </w:r>
      <w:proofErr w:type="spellEnd"/>
      <w:r w:rsidRPr="00C67799">
        <w:t>, V. (2015). Carbon nanotube assembly at near-industrial natural-fiber spinning rates. Carbon, 86, 350-357.</w:t>
      </w:r>
      <w:bookmarkStart w:id="5" w:name="_GoBack"/>
      <w:bookmarkEnd w:id="5"/>
    </w:p>
    <w:sectPr w:rsidR="00C67799" w:rsidRPr="00C67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32058"/>
    <w:multiLevelType w:val="hybridMultilevel"/>
    <w:tmpl w:val="89F4C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A094B"/>
    <w:multiLevelType w:val="hybridMultilevel"/>
    <w:tmpl w:val="85580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1770C"/>
    <w:multiLevelType w:val="hybridMultilevel"/>
    <w:tmpl w:val="9446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4708A"/>
    <w:multiLevelType w:val="hybridMultilevel"/>
    <w:tmpl w:val="3E243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2D4"/>
    <w:rsid w:val="000615BD"/>
    <w:rsid w:val="001C4FDF"/>
    <w:rsid w:val="002A1B4C"/>
    <w:rsid w:val="00306EB7"/>
    <w:rsid w:val="00415F44"/>
    <w:rsid w:val="00514F28"/>
    <w:rsid w:val="0054401D"/>
    <w:rsid w:val="006C085E"/>
    <w:rsid w:val="006C1464"/>
    <w:rsid w:val="0070556A"/>
    <w:rsid w:val="009B2805"/>
    <w:rsid w:val="009B32D4"/>
    <w:rsid w:val="009D5A2C"/>
    <w:rsid w:val="00A06C75"/>
    <w:rsid w:val="00A10C06"/>
    <w:rsid w:val="00A70FFA"/>
    <w:rsid w:val="00A86476"/>
    <w:rsid w:val="00AD49C9"/>
    <w:rsid w:val="00AF6639"/>
    <w:rsid w:val="00B9747C"/>
    <w:rsid w:val="00BC6764"/>
    <w:rsid w:val="00BF29F1"/>
    <w:rsid w:val="00C67799"/>
    <w:rsid w:val="00C87F68"/>
    <w:rsid w:val="00CE67CC"/>
    <w:rsid w:val="00D9228E"/>
    <w:rsid w:val="00E13CFA"/>
    <w:rsid w:val="00EC2E5F"/>
    <w:rsid w:val="00F260D3"/>
    <w:rsid w:val="00F4299F"/>
    <w:rsid w:val="00F81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2E16"/>
  <w15:docId w15:val="{307E3559-2BB1-4F63-89A3-14EDA525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D4"/>
    <w:pPr>
      <w:ind w:left="720"/>
      <w:contextualSpacing/>
    </w:pPr>
  </w:style>
  <w:style w:type="paragraph" w:styleId="BalloonText">
    <w:name w:val="Balloon Text"/>
    <w:basedOn w:val="Normal"/>
    <w:link w:val="BalloonTextChar"/>
    <w:uiPriority w:val="99"/>
    <w:semiHidden/>
    <w:unhideWhenUsed/>
    <w:rsid w:val="00D9228E"/>
    <w:rPr>
      <w:sz w:val="18"/>
      <w:szCs w:val="18"/>
    </w:rPr>
  </w:style>
  <w:style w:type="character" w:customStyle="1" w:styleId="BalloonTextChar">
    <w:name w:val="Balloon Text Char"/>
    <w:basedOn w:val="DefaultParagraphFont"/>
    <w:link w:val="BalloonText"/>
    <w:uiPriority w:val="99"/>
    <w:semiHidden/>
    <w:rsid w:val="00D922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31896-7E2A-764F-8436-6C5D564A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Fang, Yanbo (fangyb)</cp:lastModifiedBy>
  <cp:revision>4</cp:revision>
  <dcterms:created xsi:type="dcterms:W3CDTF">2017-04-28T01:48:00Z</dcterms:created>
  <dcterms:modified xsi:type="dcterms:W3CDTF">2018-04-26T14:45:00Z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http://www.zotero.org/styles/acs-nano</vt:lpwstr>
  </property>
  <property fmtid="{D5CDD505-2E9C-101B-9397-08002B2CF9AE}" pid="3" name="Mendeley Recent Style Name 0_1">
    <vt:lpwstr>ACS Nano</vt:lpwstr>
  </property>
  <property fmtid="{D5CDD505-2E9C-101B-9397-08002B2CF9AE}" pid="4" name="Mendeley Recent Style Id 1_1">
    <vt:lpwstr>http://www.zotero.org/styles/advanced-materials</vt:lpwstr>
  </property>
  <property fmtid="{D5CDD505-2E9C-101B-9397-08002B2CF9AE}" pid="5" name="Mendeley Recent Style Name 1_1">
    <vt:lpwstr>Advanced Materials</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http://www.zotero.org/styles/nano-energy</vt:lpwstr>
  </property>
  <property fmtid="{D5CDD505-2E9C-101B-9397-08002B2CF9AE}" pid="19" name="Mendeley Recent Style Name 8_1">
    <vt:lpwstr>Nano Energy</vt:lpwstr>
  </property>
  <property fmtid="{D5CDD505-2E9C-101B-9397-08002B2CF9AE}" pid="20" name="Mendeley Recent Style Id 9_1">
    <vt:lpwstr>http://www.zotero.org/styles/nano-letters</vt:lpwstr>
  </property>
  <property fmtid="{D5CDD505-2E9C-101B-9397-08002B2CF9AE}" pid="21" name="Mendeley Recent Style Name 9_1">
    <vt:lpwstr>Nano Letters</vt:lpwstr>
  </property>
  <property fmtid="{D5CDD505-2E9C-101B-9397-08002B2CF9AE}" pid="22" name="Mendeley Document_1">
    <vt:lpwstr>True</vt:lpwstr>
  </property>
  <property fmtid="{D5CDD505-2E9C-101B-9397-08002B2CF9AE}" pid="23" name="Mendeley Unique User Id_1">
    <vt:lpwstr>058c394f-4dfa-3d48-8cf2-d6d52a321452</vt:lpwstr>
  </property>
  <property fmtid="{D5CDD505-2E9C-101B-9397-08002B2CF9AE}" pid="24" name="Mendeley Citation Style_1">
    <vt:lpwstr>http://www.zotero.org/styles/advanced-materials</vt:lpwstr>
  </property>
</Properties>
</file>